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D248" w14:textId="77777777" w:rsidR="004332B4" w:rsidRPr="00840EC9" w:rsidRDefault="004332B4" w:rsidP="004332B4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УПРАВЛЕНИЕ ОБРАЗОВАНИЯ </w:t>
      </w:r>
    </w:p>
    <w:p w14:paraId="6A7EE24E" w14:textId="77777777" w:rsidR="004332B4" w:rsidRPr="00840EC9" w:rsidRDefault="004332B4" w:rsidP="004332B4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20BCB57C" w14:textId="77777777" w:rsidR="004332B4" w:rsidRPr="00840EC9" w:rsidRDefault="004332B4" w:rsidP="004332B4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14:paraId="028B2626" w14:textId="77777777" w:rsidR="004332B4" w:rsidRPr="00840EC9" w:rsidRDefault="004332B4" w:rsidP="004332B4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2F4339F3" w14:textId="77777777" w:rsidR="004332B4" w:rsidRPr="00840EC9" w:rsidRDefault="004332B4" w:rsidP="004332B4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4112F752" w14:textId="77777777" w:rsidR="004332B4" w:rsidRPr="00840EC9" w:rsidRDefault="004332B4" w:rsidP="004332B4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14:paraId="0FA6DFAE" w14:textId="77777777" w:rsidR="004332B4" w:rsidRPr="006C3167" w:rsidRDefault="004332B4" w:rsidP="004332B4">
      <w:pPr>
        <w:jc w:val="center"/>
        <w:rPr>
          <w:rStyle w:val="a4"/>
        </w:rPr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4" w:history="1">
        <w:r w:rsidRPr="00840EC9">
          <w:rPr>
            <w:rStyle w:val="a4"/>
            <w:lang w:val="en-US"/>
          </w:rPr>
          <w:t>school</w:t>
        </w:r>
        <w:r w:rsidRPr="00840EC9">
          <w:rPr>
            <w:rStyle w:val="a4"/>
          </w:rPr>
          <w:t>21</w:t>
        </w:r>
        <w:r w:rsidRPr="00840EC9">
          <w:rPr>
            <w:rStyle w:val="a4"/>
            <w:lang w:val="en-US"/>
          </w:rPr>
          <w:t>sp</w:t>
        </w:r>
        <w:r w:rsidRPr="00840EC9">
          <w:rPr>
            <w:rStyle w:val="a4"/>
          </w:rPr>
          <w:t>@</w:t>
        </w:r>
        <w:r w:rsidRPr="00840EC9">
          <w:rPr>
            <w:rStyle w:val="a4"/>
            <w:lang w:val="en-US"/>
          </w:rPr>
          <w:t>yandex</w:t>
        </w:r>
        <w:r w:rsidRPr="00840EC9">
          <w:rPr>
            <w:rStyle w:val="a4"/>
          </w:rPr>
          <w:t>.</w:t>
        </w:r>
        <w:r w:rsidRPr="00840EC9">
          <w:rPr>
            <w:rStyle w:val="a4"/>
            <w:lang w:val="en-US"/>
          </w:rPr>
          <w:t>ru</w:t>
        </w:r>
      </w:hyperlink>
    </w:p>
    <w:p w14:paraId="31BE034D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0F6DF37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7CEE670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16E4AAA" w14:textId="1E28B11C" w:rsidR="004332B4" w:rsidRDefault="004332B4" w:rsidP="004332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СООБЩЕНИЕ</w:t>
      </w:r>
    </w:p>
    <w:p w14:paraId="08E1542C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C4463A5" w14:textId="22B44D81" w:rsidR="000F137A" w:rsidRPr="000F137A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тему: </w:t>
      </w:r>
      <w:r>
        <w:rPr>
          <w:b/>
          <w:bCs/>
          <w:color w:val="000000"/>
          <w:sz w:val="28"/>
          <w:szCs w:val="28"/>
        </w:rPr>
        <w:t xml:space="preserve"> </w:t>
      </w:r>
      <w:r w:rsidR="000F137A" w:rsidRPr="000F137A">
        <w:rPr>
          <w:b/>
          <w:bCs/>
          <w:color w:val="000000"/>
          <w:sz w:val="28"/>
          <w:szCs w:val="28"/>
        </w:rPr>
        <w:t>«Познавательно – исследовательская деятельность</w:t>
      </w:r>
    </w:p>
    <w:p w14:paraId="56AF8E73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F137A">
        <w:rPr>
          <w:b/>
          <w:bCs/>
          <w:color w:val="000000"/>
          <w:sz w:val="28"/>
          <w:szCs w:val="28"/>
        </w:rPr>
        <w:t>как направление развития личности дошкольника в условиях ФГОС в ДОУ»</w:t>
      </w:r>
    </w:p>
    <w:p w14:paraId="3641AE8B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5C1DEC59" w14:textId="3FEB78E5" w:rsidR="004332B4" w:rsidRDefault="004332B4" w:rsidP="004332B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Педагогический совет № 2 от 22.11.2024 г.</w:t>
      </w:r>
    </w:p>
    <w:p w14:paraId="57DE09B8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1E5BFB43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594B39D5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4F4D9EE4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686CFF2C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0D6916D7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2EF0E9F4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5E45C703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6BD8C1EC" w14:textId="494DE6AB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 воспитатель</w:t>
      </w:r>
    </w:p>
    <w:p w14:paraId="5A8369BE" w14:textId="130D07DA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Фадеева А.О.</w:t>
      </w:r>
    </w:p>
    <w:p w14:paraId="589F8493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7E3B8AC1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3A8704F7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01183ECF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7C8314DE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4F6DC1B3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4083F2EA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379CFA1E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166CDC73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0663269F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7631A0F9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436F8036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4E91A972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0814D64B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659B17F4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44DECB34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07849AD3" w14:textId="77777777" w:rsidR="004332B4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14:paraId="27F8C5FE" w14:textId="2F0E7480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lastRenderedPageBreak/>
        <w:t>«Умейте открыть перед ребёнком в окружающем мире что-то одно, но открыть так, чтобы кусочек жизни заиграл всеми цветами радуги. Оставляйте всегда что-то недосказанное, чтобы ребёнку захотелось ещё и ещё раз возвратиться к тому, что он узнал».</w:t>
      </w:r>
    </w:p>
    <w:p w14:paraId="0DD0708D" w14:textId="77777777" w:rsid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В.А. Сухомлинский</w:t>
      </w:r>
    </w:p>
    <w:p w14:paraId="107A8B72" w14:textId="30B5CBDD" w:rsidR="000F137A" w:rsidRPr="000F137A" w:rsidRDefault="004332B4" w:rsidP="000F137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8444D0F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Формирование исследовательских умений дошкольников одна из важнейших задач современной образовательной практики в рамках новых федеральных государственных образовательных стандартов. Современный мир столь динамичен и меняется он так стремительно, что выжить в нём, опираясь на наработанные стереотипы невозможно, современный человек должен постоянно проявлять исследовательскую, поисковую активность. Формирование целостного, комплексного, интегративного системно – деятельного подхода к воспитанию дошкольника является целевой установкой ФГОС.</w:t>
      </w:r>
    </w:p>
    <w:p w14:paraId="7F4D1E93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Основными принципами ДО в соответствии Государственным стандартом является формирование познавательных интересов и познавательных действий ребёнка в различных видах деятельности. Кроме того, стандарт направлен на развитие интеллектуальных качеств дошкольников. Согласно ему, программа должна обеспечивать развитие личности детей дошкольного возраста в различных видах деятельности.</w:t>
      </w:r>
    </w:p>
    <w:p w14:paraId="4C9ADD58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Но немало важна в детском саду –познавательно-исследовательская деятельность детей, имеющая основу в спонтанном экспериментировании, поисковой активности ребенка.</w:t>
      </w:r>
    </w:p>
    <w:p w14:paraId="6C2A6131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Данный документ трактует познавательное развитие как образовательную область, сущность которой раскрывается </w:t>
      </w:r>
      <w:r w:rsidRPr="000F137A">
        <w:rPr>
          <w:color w:val="000000"/>
          <w:sz w:val="28"/>
          <w:szCs w:val="28"/>
          <w:u w:val="single"/>
        </w:rPr>
        <w:t>следующим образом:</w:t>
      </w:r>
      <w:r w:rsidRPr="000F137A">
        <w:rPr>
          <w:color w:val="000000"/>
          <w:sz w:val="28"/>
          <w:szCs w:val="28"/>
        </w:rPr>
        <w:t> 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14:paraId="30DF880B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0A72CF90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Говоря о </w:t>
      </w:r>
      <w:r w:rsidRPr="000F137A">
        <w:rPr>
          <w:b/>
          <w:bCs/>
          <w:i/>
          <w:iCs/>
          <w:color w:val="000000"/>
          <w:sz w:val="28"/>
          <w:szCs w:val="28"/>
        </w:rPr>
        <w:t>познавательно-исследовательской деятельности</w:t>
      </w:r>
      <w:r w:rsidRPr="000F137A">
        <w:rPr>
          <w:color w:val="000000"/>
          <w:sz w:val="28"/>
          <w:szCs w:val="28"/>
        </w:rPr>
        <w:t>, мы имеем в виду активность ребенка, впрямую направленную на постижение устройства вещей, связей между явлениями окружающего мира, их упорядочение и систематизацию.</w:t>
      </w:r>
    </w:p>
    <w:p w14:paraId="71917850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Эта деятельность </w:t>
      </w:r>
      <w:r w:rsidRPr="000F137A">
        <w:rPr>
          <w:b/>
          <w:bCs/>
          <w:i/>
          <w:iCs/>
          <w:color w:val="000000"/>
          <w:sz w:val="28"/>
          <w:szCs w:val="28"/>
        </w:rPr>
        <w:t>зарождается в раннем детстве</w:t>
      </w:r>
      <w:r w:rsidRPr="000F137A">
        <w:rPr>
          <w:color w:val="000000"/>
          <w:sz w:val="28"/>
          <w:szCs w:val="28"/>
        </w:rPr>
        <w:t>, поначалу представляя собой простое, как будто бесцельное (процессуальное) экспериментирование, с вещами, в ходе которого дифференцируется восприятие, возникает простейшая категоризация предметов по цвету, форме, назначению, осваиваются сенсорные эталоны, простые орудийные действия.</w:t>
      </w:r>
    </w:p>
    <w:p w14:paraId="74C18D5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lastRenderedPageBreak/>
        <w:t>В период дошкольного детства «островок» познавательно-исследовательской деятельности сопровождают игру, продуктивную деятельность, вплетаясь в них в виде ориентировочных действий, опробования возможностей любого нового материала.</w:t>
      </w:r>
    </w:p>
    <w:p w14:paraId="40577129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b/>
          <w:bCs/>
          <w:i/>
          <w:iCs/>
          <w:color w:val="000000"/>
          <w:sz w:val="28"/>
          <w:szCs w:val="28"/>
        </w:rPr>
        <w:t>К старшему дошкольному возрасту</w:t>
      </w:r>
      <w:r w:rsidRPr="000F137A">
        <w:rPr>
          <w:color w:val="000000"/>
          <w:sz w:val="28"/>
          <w:szCs w:val="28"/>
        </w:rPr>
        <w:t> познавательно-исследовательская деятельность вычленяется в особую деятельность ребенка со своими познавательными мотивами, осознанным намерением понять, как устроены вещи, узнать новое о мире, упорядочить свои представления о какой-либо сфере жизни.</w:t>
      </w:r>
    </w:p>
    <w:p w14:paraId="759CFAC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24E5A33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В соответствии с проектом ФГОС дошкольного образования и</w:t>
      </w:r>
    </w:p>
    <w:p w14:paraId="32E7143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с требованиями  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 любознательность.</w:t>
      </w:r>
      <w:r w:rsidRPr="000F137A">
        <w:rPr>
          <w:b/>
          <w:bCs/>
          <w:color w:val="000000"/>
          <w:sz w:val="28"/>
          <w:szCs w:val="28"/>
        </w:rPr>
        <w:t>  </w:t>
      </w:r>
      <w:r w:rsidRPr="000F137A">
        <w:rPr>
          <w:color w:val="000000"/>
          <w:sz w:val="28"/>
          <w:szCs w:val="28"/>
        </w:rPr>
        <w:t>Ребёнок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 </w:t>
      </w:r>
    </w:p>
    <w:p w14:paraId="65FE887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Актуальным методом познавательного развития детей дошкольного возраста является </w:t>
      </w:r>
      <w:r w:rsidRPr="000F137A">
        <w:rPr>
          <w:b/>
          <w:bCs/>
          <w:color w:val="000000"/>
          <w:sz w:val="28"/>
          <w:szCs w:val="28"/>
        </w:rPr>
        <w:t>экспериментирование. </w:t>
      </w:r>
      <w:r w:rsidRPr="000F137A">
        <w:rPr>
          <w:color w:val="000000"/>
          <w:sz w:val="28"/>
          <w:szCs w:val="28"/>
        </w:rPr>
        <w:t>В экспериментировании дошкольник выступает в роли исследователя, который самостоятельно и активно познаёт окружающий мир, используя разнообразные формы воздействия на него.</w:t>
      </w:r>
    </w:p>
    <w:p w14:paraId="70C565C9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F137A">
        <w:rPr>
          <w:b/>
          <w:bCs/>
          <w:color w:val="000000"/>
          <w:sz w:val="28"/>
          <w:szCs w:val="28"/>
        </w:rPr>
        <w:t>Связь детского экспериментирования с другими видами деятельности.</w:t>
      </w:r>
    </w:p>
    <w:p w14:paraId="5FDED13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Детское экспериментирование это не изолированный от других вид деятельности. Экспериментирование тесно связано со всеми видами деятельности. В первую очередь с такими, как наблюдение и труд. Очень тесно связаны между собой экспериментирование и развитие речи. Это хорошо прослеживается на всех этапах эксперимента: при формулировании цели, во время обсуждения методики и хода опыта, при подведении итогов и словесном рассказе об увиденном, умении четко выразить свою мысль. Связь экспериментирования с ИЗО тоже двустороння и важна. Чем сильнее развиты изобразительные способности, тем точнее будет отображен результат эксперимента.</w:t>
      </w:r>
    </w:p>
    <w:p w14:paraId="020C4AB4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Также имеется связь экспериментирования с формированием элементарных математических представлений. Во время проведения опытов постоянно возникает необходимость считать, измерять, сравнивать, определять форму и размеры и т.д. Экспериментирование связано и с другими видами деятельности — чтением художественной литературы, с музыкальным и физическим воспитанием, но эти связи выражены не столь сильно.</w:t>
      </w:r>
    </w:p>
    <w:p w14:paraId="2C9A7F35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lastRenderedPageBreak/>
        <w:t>Если рассматривать структуру детского исследования, то несложно заметить, что оно так же, как и исследование, проводимое взрослым ученым, неизбежно включает в себя</w:t>
      </w:r>
    </w:p>
    <w:p w14:paraId="3E0EE75A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b/>
          <w:bCs/>
          <w:i/>
          <w:iCs/>
          <w:color w:val="000000"/>
          <w:sz w:val="28"/>
          <w:szCs w:val="28"/>
          <w:u w:val="single"/>
        </w:rPr>
        <w:t>следующие конкретные этапы:</w:t>
      </w:r>
    </w:p>
    <w:p w14:paraId="5CCE4308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постановка проблемы, которую необходимо разрешить;</w:t>
      </w:r>
    </w:p>
    <w:p w14:paraId="6FEE73DA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целеполагание (что нужно сделать для решения проблемы);</w:t>
      </w:r>
    </w:p>
    <w:p w14:paraId="29DF6C41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выдвижение гипотез (поиск возможных путей решения);</w:t>
      </w:r>
    </w:p>
    <w:p w14:paraId="7B48CF67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проверка гипотез (сбор данных, реализация в действиях);</w:t>
      </w:r>
    </w:p>
    <w:p w14:paraId="3349A1C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анализ полученного результата (подтвердилось - не подтвердилось);</w:t>
      </w:r>
    </w:p>
    <w:p w14:paraId="2AD0E0D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формулирование выводов.</w:t>
      </w:r>
    </w:p>
    <w:p w14:paraId="2A4F11EB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b/>
          <w:bCs/>
          <w:i/>
          <w:iCs/>
          <w:color w:val="000000"/>
          <w:sz w:val="28"/>
          <w:szCs w:val="28"/>
        </w:rPr>
        <w:t>Существуют разные формы работы с детьми:</w:t>
      </w:r>
      <w:r w:rsidRPr="000F137A">
        <w:rPr>
          <w:color w:val="000000"/>
          <w:sz w:val="28"/>
          <w:szCs w:val="28"/>
        </w:rPr>
        <w:t> группой, подгрупповой или индивидуально. Чтобы развивать у детей способность сомневаться, критически мыслить, предпочтение следует отдавать групповым и подгрупповым формам работы.</w:t>
      </w:r>
    </w:p>
    <w:p w14:paraId="366F2E7A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256CA7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b/>
          <w:bCs/>
          <w:color w:val="000000"/>
          <w:sz w:val="28"/>
          <w:szCs w:val="28"/>
        </w:rPr>
        <w:t>Методы и приемы организации экспериментально – исследовательской деятельности:</w:t>
      </w:r>
    </w:p>
    <w:p w14:paraId="36A1663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эвристические беседы;</w:t>
      </w:r>
    </w:p>
    <w:p w14:paraId="68DBD81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постановка и решение вопросов проблемного характера;</w:t>
      </w:r>
    </w:p>
    <w:p w14:paraId="54FD274B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наблюдения;</w:t>
      </w:r>
    </w:p>
    <w:p w14:paraId="0ED952A6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моделирование (создание моделей об изменениях в неживой природе);</w:t>
      </w:r>
    </w:p>
    <w:p w14:paraId="42445B15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опыты;</w:t>
      </w:r>
    </w:p>
    <w:p w14:paraId="536717F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фиксация результатов: наблюдений, опытов, экспериментов, трудовой деятельности;</w:t>
      </w:r>
    </w:p>
    <w:p w14:paraId="350FF2D8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«погружение» в краски, звуки, запахи и образы природы;</w:t>
      </w:r>
    </w:p>
    <w:p w14:paraId="3FE40935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подражание голосам и звукам природы;</w:t>
      </w:r>
    </w:p>
    <w:p w14:paraId="2A420DB2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использование художественного слова;</w:t>
      </w:r>
    </w:p>
    <w:p w14:paraId="43143E87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дидактические игры;</w:t>
      </w:r>
    </w:p>
    <w:p w14:paraId="7AAFAB37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- трудовые поручения, действия.</w:t>
      </w:r>
    </w:p>
    <w:p w14:paraId="40484595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FA22E7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Так как метод экспериментирования занимает одно из главных мест в работе с детьми, я пришла к выводу, что необходимо в группе создать «мини-лабораторию» для экспериментирования, где, дети могут самостоятельно воспроизводить простые и более сложные опыты, рассчитанные на детей старшего возраста. Лаборатория постоянно пополняется все новыми материалами для экспериментирования.</w:t>
      </w:r>
    </w:p>
    <w:p w14:paraId="7BDE1E37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Большую радость, удивление и даже восторг испытывают дети от своих маленьких и больших открытий, которые вызывают у них чувство удовлетворения от проделанной работы.</w:t>
      </w:r>
    </w:p>
    <w:p w14:paraId="133A15A6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Лаборатория постоянно пополняется все новыми материалами экспериментирования, которые находятся в доступном для детей месте.</w:t>
      </w:r>
    </w:p>
    <w:p w14:paraId="365D49E9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br/>
      </w:r>
      <w:r w:rsidRPr="000F137A">
        <w:rPr>
          <w:b/>
          <w:bCs/>
          <w:i/>
          <w:iCs/>
          <w:color w:val="000000"/>
          <w:sz w:val="28"/>
          <w:szCs w:val="28"/>
        </w:rPr>
        <w:t>В уголке могут быть:</w:t>
      </w:r>
      <w:r w:rsidRPr="000F137A">
        <w:rPr>
          <w:color w:val="000000"/>
          <w:sz w:val="28"/>
          <w:szCs w:val="28"/>
        </w:rPr>
        <w:br/>
        <w:t xml:space="preserve">• Различные приборы: весы, увеличительные стекла, магниты, микроскопы, </w:t>
      </w:r>
      <w:r w:rsidRPr="000F137A">
        <w:rPr>
          <w:color w:val="000000"/>
          <w:sz w:val="28"/>
          <w:szCs w:val="28"/>
        </w:rPr>
        <w:lastRenderedPageBreak/>
        <w:t>лупы;</w:t>
      </w:r>
      <w:r w:rsidRPr="000F137A">
        <w:rPr>
          <w:color w:val="000000"/>
          <w:sz w:val="28"/>
          <w:szCs w:val="28"/>
        </w:rPr>
        <w:br/>
        <w:t>• Разнообразные сосуды из различных материалов</w:t>
      </w:r>
      <w:r w:rsidRPr="000F137A">
        <w:rPr>
          <w:color w:val="000000"/>
          <w:sz w:val="28"/>
          <w:szCs w:val="28"/>
        </w:rPr>
        <w:br/>
        <w:t>• Природные материалы: листья, песок, глина, земля, семена;</w:t>
      </w:r>
      <w:r w:rsidRPr="000F137A">
        <w:rPr>
          <w:color w:val="000000"/>
          <w:sz w:val="28"/>
          <w:szCs w:val="28"/>
        </w:rPr>
        <w:br/>
        <w:t>• Гайки, скрепки, винтики, гвоздик, проволока;</w:t>
      </w:r>
      <w:r w:rsidRPr="000F137A">
        <w:rPr>
          <w:color w:val="000000"/>
          <w:sz w:val="28"/>
          <w:szCs w:val="28"/>
        </w:rPr>
        <w:br/>
        <w:t>• Медицинские материалы: пипетки, колбы, шприцы, мерные ложечки, вата, бинт;</w:t>
      </w:r>
      <w:r w:rsidRPr="000F137A">
        <w:rPr>
          <w:color w:val="000000"/>
          <w:sz w:val="28"/>
          <w:szCs w:val="28"/>
        </w:rPr>
        <w:br/>
        <w:t>• Бросовый материал: пластмасса, кусочки ткани, кожи, меха;</w:t>
      </w:r>
      <w:r w:rsidRPr="000F137A">
        <w:rPr>
          <w:color w:val="000000"/>
          <w:sz w:val="28"/>
          <w:szCs w:val="28"/>
        </w:rPr>
        <w:br/>
        <w:t>• Мука, соль, сода, свечи, фонарики;</w:t>
      </w:r>
      <w:r w:rsidRPr="000F137A">
        <w:rPr>
          <w:color w:val="000000"/>
          <w:sz w:val="28"/>
          <w:szCs w:val="28"/>
        </w:rPr>
        <w:br/>
        <w:t>• Детские халаты, фартуки;</w:t>
      </w:r>
      <w:r w:rsidRPr="000F137A">
        <w:rPr>
          <w:color w:val="000000"/>
          <w:sz w:val="28"/>
          <w:szCs w:val="28"/>
        </w:rPr>
        <w:br/>
        <w:t>• Схемы-алгоритмы для проведения опытов;</w:t>
      </w:r>
      <w:r w:rsidRPr="000F137A">
        <w:rPr>
          <w:color w:val="000000"/>
          <w:sz w:val="28"/>
          <w:szCs w:val="28"/>
        </w:rPr>
        <w:br/>
        <w:t>• Журнал для фиксирования результатов.</w:t>
      </w:r>
    </w:p>
    <w:p w14:paraId="33E949DC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В процессе экспериментирования каждый ребенок получает возможность удовлетворить присущую ему любознательность, почувствовать себя исследователем.</w:t>
      </w:r>
      <w:r w:rsidRPr="000F137A">
        <w:rPr>
          <w:color w:val="000000"/>
          <w:sz w:val="28"/>
          <w:szCs w:val="28"/>
        </w:rPr>
        <w:br/>
        <w:t>В процессе игр-экспериментов дети узнают, как меняются свойства веществ и материалов в зависимости от разных внешних воздействий, учатся правильно называть эти свойства и качества.</w:t>
      </w:r>
    </w:p>
    <w:p w14:paraId="17C34B13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В ходе экспериментирования у детей задействуются все органы чувств, т.к. дети имеют возможность потрогать, послушать, понюхать и даже попробовать на вкус различные вещества.</w:t>
      </w:r>
    </w:p>
    <w:p w14:paraId="3A23DCB0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0CD61C0A" w14:textId="77777777" w:rsidR="000F137A" w:rsidRPr="000F137A" w:rsidRDefault="000F137A" w:rsidP="000F13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37A">
        <w:rPr>
          <w:color w:val="000000"/>
          <w:sz w:val="28"/>
          <w:szCs w:val="28"/>
        </w:rPr>
        <w:t>Таким образом, познавательно – исследовательская деятельность помогают мне учить детей анализировать, правильно задавать вопросы, доказывать свою точку зрения, расширять и углублять знания об отдельных явлениях и объектах окружающей среды, т.е. исследовательская деятельность способствует развитию, как познавательной активности, так и творческой деятельности; учит самостоятельному поиску, открытию и усвоению нового, а также облегчает овладение методом научного познания в процессе поисковой деятельности.</w:t>
      </w:r>
    </w:p>
    <w:p w14:paraId="0CFE65C8" w14:textId="77777777" w:rsidR="005617BE" w:rsidRPr="000F137A" w:rsidRDefault="005617BE" w:rsidP="000F13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617BE" w:rsidRPr="000F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37A"/>
    <w:rsid w:val="000F137A"/>
    <w:rsid w:val="001D78CA"/>
    <w:rsid w:val="004332B4"/>
    <w:rsid w:val="0056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9D9CBC"/>
  <w15:docId w15:val="{6DE661F8-FC30-42E3-89BC-32BB9ED0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332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4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21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1338</Words>
  <Characters>7629</Characters>
  <Application>Microsoft Office Word</Application>
  <DocSecurity>0</DocSecurity>
  <Lines>63</Lines>
  <Paragraphs>17</Paragraphs>
  <ScaleCrop>false</ScaleCrop>
  <Company>Ya Blondinko Edition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Home-PC</cp:lastModifiedBy>
  <cp:revision>5</cp:revision>
  <dcterms:created xsi:type="dcterms:W3CDTF">2023-01-27T09:56:00Z</dcterms:created>
  <dcterms:modified xsi:type="dcterms:W3CDTF">2025-08-11T09:20:00Z</dcterms:modified>
</cp:coreProperties>
</file>